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920C" w14:textId="11888F50" w:rsidR="00C9730F" w:rsidRPr="007F3C2B" w:rsidRDefault="00C9437E" w:rsidP="007F3C2B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7F3C2B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F601BDA" wp14:editId="64904BEB">
            <wp:simplePos x="0" y="0"/>
            <wp:positionH relativeFrom="margin">
              <wp:posOffset>5049520</wp:posOffset>
            </wp:positionH>
            <wp:positionV relativeFrom="paragraph">
              <wp:posOffset>-285750</wp:posOffset>
            </wp:positionV>
            <wp:extent cx="693420" cy="75565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7F0" w:rsidRPr="007F3C2B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29CBC6" wp14:editId="17ED72FB">
            <wp:simplePos x="0" y="0"/>
            <wp:positionH relativeFrom="margin">
              <wp:align>left</wp:align>
            </wp:positionH>
            <wp:positionV relativeFrom="paragraph">
              <wp:posOffset>-336550</wp:posOffset>
            </wp:positionV>
            <wp:extent cx="1276350" cy="869950"/>
            <wp:effectExtent l="0" t="0" r="0" b="6350"/>
            <wp:wrapNone/>
            <wp:docPr id="2" name="Obrázek 2" descr="C:\Users\neubergova\AppData\Local\Microsoft\Windows\Temporary Internet Files\Content.Outlook\IE9MO0R4\logo 2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bergova\AppData\Local\Microsoft\Windows\Temporary Internet Files\Content.Outlook\IE9MO0R4\logo 201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6" b="14925"/>
                    <a:stretch/>
                  </pic:blipFill>
                  <pic:spPr bwMode="auto">
                    <a:xfrm>
                      <a:off x="0" y="0"/>
                      <a:ext cx="12763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06B778" w14:textId="77777777" w:rsidR="00C9730F" w:rsidRPr="007F3C2B" w:rsidRDefault="00C9730F" w:rsidP="007F3C2B">
      <w:pPr>
        <w:spacing w:after="0" w:line="276" w:lineRule="auto"/>
        <w:rPr>
          <w:rFonts w:ascii="Arial" w:hAnsi="Arial" w:cs="Arial"/>
        </w:rPr>
      </w:pPr>
    </w:p>
    <w:p w14:paraId="5DB939A7" w14:textId="77777777" w:rsidR="00F40544" w:rsidRPr="007F3C2B" w:rsidRDefault="00F40544" w:rsidP="007F3C2B">
      <w:pPr>
        <w:spacing w:after="0" w:line="276" w:lineRule="auto"/>
        <w:rPr>
          <w:rFonts w:ascii="Arial" w:hAnsi="Arial" w:cs="Arial"/>
        </w:rPr>
      </w:pPr>
    </w:p>
    <w:p w14:paraId="06804822" w14:textId="77777777" w:rsidR="00F40544" w:rsidRPr="007F3C2B" w:rsidRDefault="00F40544" w:rsidP="007F3C2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C2B">
        <w:rPr>
          <w:rFonts w:ascii="Arial" w:hAnsi="Arial" w:cs="Arial"/>
          <w:b/>
          <w:sz w:val="28"/>
          <w:szCs w:val="28"/>
        </w:rPr>
        <w:t>TISKOVÁ ZPRÁVA</w:t>
      </w:r>
    </w:p>
    <w:p w14:paraId="025BE226" w14:textId="77777777" w:rsidR="007F3C2B" w:rsidRPr="007F3C2B" w:rsidRDefault="007F3C2B" w:rsidP="007F3C2B">
      <w:pPr>
        <w:spacing w:after="0" w:line="276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14:paraId="15D8C5E5" w14:textId="072D94DB" w:rsidR="007F3C2B" w:rsidRPr="00FB1114" w:rsidRDefault="007F3C2B" w:rsidP="007F3C2B">
      <w:pPr>
        <w:spacing w:after="0" w:line="276" w:lineRule="auto"/>
        <w:jc w:val="center"/>
        <w:rPr>
          <w:rFonts w:ascii="Arial" w:hAnsi="Arial" w:cs="Arial"/>
          <w:b/>
          <w:color w:val="00B050"/>
          <w:sz w:val="27"/>
          <w:szCs w:val="27"/>
        </w:rPr>
      </w:pPr>
      <w:r w:rsidRPr="00FB1114">
        <w:rPr>
          <w:rFonts w:ascii="Arial" w:hAnsi="Arial" w:cs="Arial"/>
          <w:b/>
          <w:color w:val="00B050"/>
          <w:sz w:val="27"/>
          <w:szCs w:val="27"/>
        </w:rPr>
        <w:t xml:space="preserve">Žáci a studenti odevzdali k recyklaci </w:t>
      </w:r>
      <w:r w:rsidR="00972BDC" w:rsidRPr="00FB1114">
        <w:rPr>
          <w:rFonts w:ascii="Arial" w:hAnsi="Arial" w:cs="Arial"/>
          <w:b/>
          <w:color w:val="00B050"/>
          <w:sz w:val="27"/>
          <w:szCs w:val="27"/>
        </w:rPr>
        <w:t>53,4</w:t>
      </w:r>
      <w:r w:rsidRPr="00FB1114">
        <w:rPr>
          <w:rFonts w:ascii="Arial" w:hAnsi="Arial" w:cs="Arial"/>
          <w:b/>
          <w:color w:val="00B050"/>
          <w:sz w:val="27"/>
          <w:szCs w:val="27"/>
        </w:rPr>
        <w:t xml:space="preserve"> tun baterií</w:t>
      </w:r>
      <w:r w:rsidR="00FB1114" w:rsidRPr="00FB1114">
        <w:rPr>
          <w:rFonts w:ascii="Arial" w:hAnsi="Arial" w:cs="Arial"/>
          <w:b/>
          <w:color w:val="00B050"/>
          <w:sz w:val="27"/>
          <w:szCs w:val="27"/>
        </w:rPr>
        <w:t>. U</w:t>
      </w:r>
      <w:r w:rsidRPr="00FB1114">
        <w:rPr>
          <w:rFonts w:ascii="Arial" w:hAnsi="Arial" w:cs="Arial"/>
          <w:b/>
          <w:color w:val="00B050"/>
          <w:sz w:val="27"/>
          <w:szCs w:val="27"/>
        </w:rPr>
        <w:t xml:space="preserve">čí </w:t>
      </w:r>
      <w:r w:rsidR="00FB1114" w:rsidRPr="00FB1114">
        <w:rPr>
          <w:rFonts w:ascii="Arial" w:hAnsi="Arial" w:cs="Arial"/>
          <w:b/>
          <w:color w:val="00B050"/>
          <w:sz w:val="27"/>
          <w:szCs w:val="27"/>
        </w:rPr>
        <w:t>se</w:t>
      </w:r>
      <w:r w:rsidRPr="00FB1114">
        <w:rPr>
          <w:rFonts w:ascii="Arial" w:hAnsi="Arial" w:cs="Arial"/>
          <w:b/>
          <w:color w:val="00B050"/>
          <w:sz w:val="27"/>
          <w:szCs w:val="27"/>
        </w:rPr>
        <w:br/>
      </w:r>
      <w:r w:rsidR="009337F0" w:rsidRPr="00FB1114">
        <w:rPr>
          <w:rFonts w:ascii="Arial" w:hAnsi="Arial" w:cs="Arial"/>
          <w:b/>
          <w:color w:val="00B050"/>
          <w:sz w:val="27"/>
          <w:szCs w:val="27"/>
        </w:rPr>
        <w:t>baterie</w:t>
      </w:r>
      <w:r w:rsidR="00FB1114">
        <w:rPr>
          <w:rFonts w:ascii="Arial" w:hAnsi="Arial" w:cs="Arial"/>
          <w:b/>
          <w:color w:val="00B050"/>
          <w:sz w:val="27"/>
          <w:szCs w:val="27"/>
        </w:rPr>
        <w:t xml:space="preserve"> </w:t>
      </w:r>
      <w:r w:rsidR="00FB1114" w:rsidRPr="00FB1114">
        <w:rPr>
          <w:rFonts w:ascii="Arial" w:hAnsi="Arial" w:cs="Arial"/>
          <w:b/>
          <w:color w:val="00B050"/>
          <w:sz w:val="27"/>
          <w:szCs w:val="27"/>
        </w:rPr>
        <w:t>nejen</w:t>
      </w:r>
      <w:r w:rsidR="009337F0" w:rsidRPr="00FB1114">
        <w:rPr>
          <w:rFonts w:ascii="Arial" w:hAnsi="Arial" w:cs="Arial"/>
          <w:b/>
          <w:color w:val="00B050"/>
          <w:sz w:val="27"/>
          <w:szCs w:val="27"/>
        </w:rPr>
        <w:t xml:space="preserve"> </w:t>
      </w:r>
      <w:r w:rsidRPr="00FB1114">
        <w:rPr>
          <w:rFonts w:ascii="Arial" w:hAnsi="Arial" w:cs="Arial"/>
          <w:b/>
          <w:color w:val="00B050"/>
          <w:sz w:val="27"/>
          <w:szCs w:val="27"/>
        </w:rPr>
        <w:t xml:space="preserve">třídit, ale </w:t>
      </w:r>
      <w:r w:rsidR="00FB1114" w:rsidRPr="00FB1114">
        <w:rPr>
          <w:rFonts w:ascii="Arial" w:hAnsi="Arial" w:cs="Arial"/>
          <w:b/>
          <w:color w:val="00B050"/>
          <w:sz w:val="27"/>
          <w:szCs w:val="27"/>
        </w:rPr>
        <w:t xml:space="preserve">také jak je </w:t>
      </w:r>
      <w:r w:rsidR="009337F0" w:rsidRPr="00FB1114">
        <w:rPr>
          <w:rFonts w:ascii="Arial" w:hAnsi="Arial" w:cs="Arial"/>
          <w:b/>
          <w:color w:val="00B050"/>
          <w:sz w:val="27"/>
          <w:szCs w:val="27"/>
        </w:rPr>
        <w:t>lépe využívat, aby nám déle sloužily</w:t>
      </w:r>
    </w:p>
    <w:p w14:paraId="382C9811" w14:textId="77777777" w:rsidR="007F3C2B" w:rsidRPr="007F3C2B" w:rsidRDefault="007F3C2B" w:rsidP="007F3C2B">
      <w:pPr>
        <w:spacing w:after="0" w:line="276" w:lineRule="auto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21D28EA8" w14:textId="4CEB66A9" w:rsidR="007F3C2B" w:rsidRDefault="00A74517" w:rsidP="007F3C2B">
      <w:pPr>
        <w:spacing w:after="0" w:line="276" w:lineRule="auto"/>
        <w:jc w:val="both"/>
        <w:rPr>
          <w:rFonts w:ascii="Arial" w:eastAsiaTheme="minorEastAsia" w:hAnsi="Arial" w:cs="Arial"/>
          <w:b/>
          <w:sz w:val="21"/>
          <w:szCs w:val="21"/>
          <w:lang w:eastAsia="cs-CZ"/>
        </w:rPr>
      </w:pPr>
      <w:r>
        <w:rPr>
          <w:rFonts w:ascii="Arial" w:eastAsiaTheme="minorEastAsia" w:hAnsi="Arial" w:cs="Arial"/>
          <w:b/>
          <w:sz w:val="21"/>
          <w:szCs w:val="21"/>
          <w:lang w:eastAsia="cs-CZ"/>
        </w:rPr>
        <w:t>8</w:t>
      </w:r>
      <w:r w:rsidR="0087491B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. </w:t>
      </w:r>
      <w:r w:rsidR="00B66706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2</w:t>
      </w:r>
      <w:r w:rsidR="0087491B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. 201</w:t>
      </w:r>
      <w:r w:rsidR="00B66706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8</w:t>
      </w:r>
      <w:r w:rsidR="00972BDC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, Praha </w:t>
      </w:r>
      <w:r w:rsidR="00A322CC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–</w:t>
      </w:r>
      <w:r w:rsidR="00740942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Školáci</w:t>
      </w:r>
      <w:r w:rsidR="00A322CC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a studenti </w:t>
      </w:r>
      <w:r w:rsidR="00972BDC">
        <w:rPr>
          <w:rFonts w:ascii="Arial" w:eastAsiaTheme="minorEastAsia" w:hAnsi="Arial" w:cs="Arial"/>
          <w:b/>
          <w:sz w:val="21"/>
          <w:szCs w:val="21"/>
          <w:lang w:eastAsia="cs-CZ"/>
        </w:rPr>
        <w:t>z celé republiky</w:t>
      </w:r>
      <w:r w:rsidR="00740942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</w:t>
      </w:r>
      <w:r w:rsidR="00FA2290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odevzdali</w:t>
      </w:r>
      <w:r w:rsidR="00ED38EB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>během</w:t>
      </w:r>
      <w:r w:rsidR="0098383D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3měsíční sběrové kampaně 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k recyklaci </w:t>
      </w:r>
      <w:r w:rsidR="00972BDC">
        <w:rPr>
          <w:rFonts w:ascii="Arial" w:eastAsiaTheme="minorEastAsia" w:hAnsi="Arial" w:cs="Arial"/>
          <w:b/>
          <w:sz w:val="21"/>
          <w:szCs w:val="21"/>
          <w:lang w:eastAsia="cs-CZ"/>
        </w:rPr>
        <w:t>téměř 53,4 tun</w:t>
      </w:r>
      <w:r w:rsidR="00740942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</w:t>
      </w:r>
      <w:r w:rsidR="00FA2290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použitých</w:t>
      </w:r>
      <w:r w:rsidR="00740942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baterií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>. Kampaň se uskutečnila v rámci programu</w:t>
      </w:r>
      <w:r w:rsidR="00935C5B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</w:t>
      </w:r>
      <w:r w:rsidR="0098383D" w:rsidRPr="0098383D">
        <w:rPr>
          <w:rFonts w:ascii="Arial" w:eastAsiaTheme="minorEastAsia" w:hAnsi="Arial" w:cs="Arial"/>
          <w:b/>
          <w:i/>
          <w:sz w:val="21"/>
          <w:szCs w:val="21"/>
          <w:lang w:eastAsia="cs-CZ"/>
        </w:rPr>
        <w:t>Recyklohraní aneb Ukliďme si svět</w:t>
      </w:r>
      <w:r w:rsidR="0098383D" w:rsidRPr="0098383D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a zapojilo se do ní 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>955</w:t>
      </w:r>
      <w:r w:rsidR="00FA2290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škol</w:t>
      </w:r>
      <w:r w:rsidR="00740942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. </w:t>
      </w:r>
      <w:r w:rsidR="007B30AD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Podtitulem sběrové akce na školách </w:t>
      </w:r>
      <w:r w:rsidR="00CE66AB">
        <w:rPr>
          <w:rFonts w:ascii="Arial" w:eastAsiaTheme="minorEastAsia" w:hAnsi="Arial" w:cs="Arial"/>
          <w:b/>
          <w:sz w:val="21"/>
          <w:szCs w:val="21"/>
          <w:lang w:eastAsia="cs-CZ"/>
        </w:rPr>
        <w:t>bylo</w:t>
      </w:r>
      <w:r w:rsidR="009337F0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heslo</w:t>
      </w:r>
      <w:r w:rsidR="007B30AD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</w:t>
      </w:r>
      <w:r w:rsidR="007B30AD" w:rsidRPr="007F3C2B">
        <w:rPr>
          <w:rFonts w:ascii="Arial" w:eastAsiaTheme="minorEastAsia" w:hAnsi="Arial" w:cs="Arial"/>
          <w:b/>
          <w:i/>
          <w:sz w:val="21"/>
          <w:szCs w:val="21"/>
          <w:lang w:eastAsia="cs-CZ"/>
        </w:rPr>
        <w:t>Vydržím víc, posloužím déle</w:t>
      </w:r>
      <w:r w:rsidR="007B30AD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. Vedle apelu na třídění </w:t>
      </w:r>
      <w:r w:rsidR="00CE66AB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bylo cílem vést </w:t>
      </w:r>
      <w:r w:rsidR="007B30AD" w:rsidRPr="007F3C2B">
        <w:rPr>
          <w:rFonts w:ascii="Arial" w:eastAsiaTheme="minorEastAsia" w:hAnsi="Arial" w:cs="Arial"/>
          <w:b/>
          <w:sz w:val="21"/>
          <w:szCs w:val="21"/>
          <w:lang w:eastAsia="cs-CZ"/>
        </w:rPr>
        <w:t>žáky a studenty k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 moudrému a efektivnímu využívání baterií, aby nám </w:t>
      </w:r>
      <w:r w:rsidR="00C112FF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dobře sloužily a 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>déle vydržely</w:t>
      </w:r>
      <w:r w:rsidR="00C112FF">
        <w:rPr>
          <w:rFonts w:ascii="Arial" w:eastAsiaTheme="minorEastAsia" w:hAnsi="Arial" w:cs="Arial"/>
          <w:b/>
          <w:sz w:val="21"/>
          <w:szCs w:val="21"/>
          <w:lang w:eastAsia="cs-CZ"/>
        </w:rPr>
        <w:t>. V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zhledem ke </w:t>
      </w:r>
      <w:r w:rsidR="00C112FF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stále se </w:t>
      </w:r>
      <w:r w:rsidR="0098383D">
        <w:rPr>
          <w:rFonts w:ascii="Arial" w:eastAsiaTheme="minorEastAsia" w:hAnsi="Arial" w:cs="Arial"/>
          <w:b/>
          <w:sz w:val="21"/>
          <w:szCs w:val="21"/>
          <w:lang w:eastAsia="cs-CZ"/>
        </w:rPr>
        <w:t>zvyšující spotřebě baterií</w:t>
      </w:r>
      <w:r w:rsidR="00C112FF">
        <w:rPr>
          <w:rFonts w:ascii="Arial" w:eastAsiaTheme="minorEastAsia" w:hAnsi="Arial" w:cs="Arial"/>
          <w:b/>
          <w:sz w:val="21"/>
          <w:szCs w:val="21"/>
          <w:lang w:eastAsia="cs-CZ"/>
        </w:rPr>
        <w:t xml:space="preserve"> je to velmi důležitá cesta k tomu, jak šetřit primární zdroje surovin používaných na jejich výrobu, a tím přírodu. </w:t>
      </w:r>
    </w:p>
    <w:p w14:paraId="25B78BA4" w14:textId="1ADFFE19" w:rsidR="0098383D" w:rsidRDefault="0098383D" w:rsidP="007F3C2B">
      <w:pPr>
        <w:spacing w:after="0" w:line="276" w:lineRule="auto"/>
        <w:jc w:val="both"/>
        <w:rPr>
          <w:rFonts w:ascii="Arial" w:eastAsiaTheme="minorEastAsia" w:hAnsi="Arial" w:cs="Arial"/>
          <w:b/>
          <w:sz w:val="21"/>
          <w:szCs w:val="21"/>
          <w:lang w:eastAsia="cs-CZ"/>
        </w:rPr>
      </w:pPr>
    </w:p>
    <w:p w14:paraId="255CD499" w14:textId="7A42B67D" w:rsidR="00F74B5F" w:rsidRDefault="00F74B5F" w:rsidP="00F74B5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F3C2B">
        <w:rPr>
          <w:rFonts w:ascii="Arial" w:hAnsi="Arial" w:cs="Arial"/>
          <w:i/>
          <w:sz w:val="21"/>
          <w:szCs w:val="21"/>
        </w:rPr>
        <w:t xml:space="preserve">„Máme radost, když vidíme, jak se každý rok do projektu Recyklohraní zapojují nové školy a aktivně podporují třídění a recyklaci baterií. Především díky nim již zhruba každá desátá baterka, která skončí na recyklaci, pochází ze sběrných míst ve školách,“ </w:t>
      </w:r>
      <w:r w:rsidRPr="007F3C2B">
        <w:rPr>
          <w:rFonts w:ascii="Arial" w:hAnsi="Arial" w:cs="Arial"/>
          <w:sz w:val="21"/>
          <w:szCs w:val="21"/>
        </w:rPr>
        <w:t xml:space="preserve">říká Petr Kratochvíl, jednatel neziskové společnosti ECOBAT, která je spoluvyhlašovatelem kampaně a zajišťuje recyklaci baterií. </w:t>
      </w:r>
    </w:p>
    <w:p w14:paraId="158EE7F9" w14:textId="371E5CD6" w:rsidR="00F74B5F" w:rsidRDefault="00F74B5F" w:rsidP="00F74B5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A38910" w14:textId="507FF5B0" w:rsidR="00F74B5F" w:rsidRPr="007F3C2B" w:rsidRDefault="00F74B5F" w:rsidP="00F74B5F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Skokané roku si odnesli speciální odměnu</w:t>
      </w:r>
    </w:p>
    <w:p w14:paraId="2BCE2360" w14:textId="656BA326" w:rsidR="00F74B5F" w:rsidRDefault="00F74B5F" w:rsidP="00F74B5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F3C2B">
        <w:rPr>
          <w:rFonts w:ascii="Arial" w:hAnsi="Arial" w:cs="Arial"/>
          <w:sz w:val="21"/>
          <w:szCs w:val="21"/>
        </w:rPr>
        <w:t>Již tradičně získávají školy za vytříděné baterie a za plnění úkolů body, za které si mohou vybrat své odměny</w:t>
      </w:r>
      <w:r>
        <w:rPr>
          <w:rFonts w:ascii="Arial" w:hAnsi="Arial" w:cs="Arial"/>
          <w:sz w:val="21"/>
          <w:szCs w:val="21"/>
        </w:rPr>
        <w:t>,</w:t>
      </w:r>
      <w:r w:rsidRPr="007F3C2B">
        <w:rPr>
          <w:rFonts w:ascii="Arial" w:hAnsi="Arial" w:cs="Arial"/>
          <w:sz w:val="21"/>
          <w:szCs w:val="21"/>
        </w:rPr>
        <w:t xml:space="preserve"> nejčastěji v podobě knížek, školních potřeb, sportovních potřeb a hraček či her</w:t>
      </w:r>
      <w:r>
        <w:rPr>
          <w:rFonts w:ascii="Arial" w:hAnsi="Arial" w:cs="Arial"/>
          <w:sz w:val="21"/>
          <w:szCs w:val="21"/>
        </w:rPr>
        <w:t>,</w:t>
      </w:r>
      <w:r w:rsidRPr="007F3C2B">
        <w:rPr>
          <w:rFonts w:ascii="Arial" w:hAnsi="Arial" w:cs="Arial"/>
          <w:sz w:val="21"/>
          <w:szCs w:val="21"/>
        </w:rPr>
        <w:t xml:space="preserve"> v katalogu odměn na webu Recyklohraní. Extra porci 2 000 bodů získaly v každém kraji nejlepší školy v kategorii </w:t>
      </w:r>
      <w:r w:rsidRPr="00960829">
        <w:rPr>
          <w:rFonts w:ascii="Arial" w:hAnsi="Arial" w:cs="Arial"/>
          <w:b/>
          <w:i/>
          <w:sz w:val="21"/>
          <w:szCs w:val="21"/>
        </w:rPr>
        <w:t>Skokan roku</w:t>
      </w:r>
      <w:r w:rsidRPr="007F3C2B">
        <w:rPr>
          <w:rFonts w:ascii="Arial" w:hAnsi="Arial" w:cs="Arial"/>
          <w:sz w:val="21"/>
          <w:szCs w:val="21"/>
        </w:rPr>
        <w:t>. Tedy ty, které v přepočtu kilogramů na žáka docílily nejvyššího nárůstu hmotnosti sebraných baterií ve srovnání se sběrovou kampaní na podzim roku 2016.</w:t>
      </w:r>
    </w:p>
    <w:p w14:paraId="7E273D24" w14:textId="697DADF1" w:rsidR="00F74B5F" w:rsidRPr="007F3C2B" w:rsidRDefault="00F74B5F" w:rsidP="00F74B5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E2FD752" w14:textId="58BB2F43" w:rsidR="00F74B5F" w:rsidRPr="007F3C2B" w:rsidRDefault="00F74B5F" w:rsidP="00F74B5F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F3C2B">
        <w:rPr>
          <w:rFonts w:ascii="Arial" w:hAnsi="Arial" w:cs="Arial"/>
          <w:b/>
          <w:sz w:val="21"/>
          <w:szCs w:val="21"/>
        </w:rPr>
        <w:t>Ještě důležitější než recyklovat</w:t>
      </w:r>
      <w:r>
        <w:rPr>
          <w:rFonts w:ascii="Arial" w:hAnsi="Arial" w:cs="Arial"/>
          <w:b/>
          <w:sz w:val="21"/>
          <w:szCs w:val="21"/>
        </w:rPr>
        <w:t>,</w:t>
      </w:r>
      <w:r w:rsidRPr="007F3C2B">
        <w:rPr>
          <w:rFonts w:ascii="Arial" w:hAnsi="Arial" w:cs="Arial"/>
          <w:b/>
          <w:sz w:val="21"/>
          <w:szCs w:val="21"/>
        </w:rPr>
        <w:t xml:space="preserve"> je neplýtvat</w:t>
      </w:r>
    </w:p>
    <w:p w14:paraId="2C64162B" w14:textId="636F5E70" w:rsidR="00F74B5F" w:rsidRDefault="00FB1114" w:rsidP="00F74B5F">
      <w:pPr>
        <w:spacing w:after="0" w:line="276" w:lineRule="auto"/>
        <w:jc w:val="both"/>
        <w:rPr>
          <w:rFonts w:ascii="Arial" w:eastAsiaTheme="minorEastAsia" w:hAnsi="Arial" w:cs="Arial"/>
          <w:sz w:val="21"/>
          <w:szCs w:val="21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DEC63" wp14:editId="5E5BE99B">
                <wp:simplePos x="0" y="0"/>
                <wp:positionH relativeFrom="margin">
                  <wp:posOffset>3157220</wp:posOffset>
                </wp:positionH>
                <wp:positionV relativeFrom="paragraph">
                  <wp:posOffset>1896745</wp:posOffset>
                </wp:positionV>
                <wp:extent cx="2686050" cy="254000"/>
                <wp:effectExtent l="0" t="0" r="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1010B" w14:textId="295C22C4" w:rsidR="00FB1114" w:rsidRPr="00960829" w:rsidRDefault="00FB1114" w:rsidP="00FB1114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Žáci ze strakonické Základní školy Povážská.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EC6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48.6pt;margin-top:149.35pt;width:211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" fillcolor="window" stroked="f" strokeweight=".5pt">
                <v:textbox>
                  <w:txbxContent>
                    <w:p w14:paraId="3E81010B" w14:textId="295C22C4" w:rsidR="00FB1114" w:rsidRPr="00960829" w:rsidRDefault="00FB1114" w:rsidP="00FB1114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Žáci ze strakonické Základní školy Povážská.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68480" behindDoc="0" locked="0" layoutInCell="1" allowOverlap="1" wp14:anchorId="38A8A750" wp14:editId="7A698909">
            <wp:simplePos x="0" y="0"/>
            <wp:positionH relativeFrom="column">
              <wp:posOffset>3131820</wp:posOffset>
            </wp:positionH>
            <wp:positionV relativeFrom="paragraph">
              <wp:posOffset>16510</wp:posOffset>
            </wp:positionV>
            <wp:extent cx="2701925" cy="1800860"/>
            <wp:effectExtent l="0" t="0" r="3175" b="8890"/>
            <wp:wrapSquare wrapText="bothSides"/>
            <wp:docPr id="1" name="Obrázek 0" descr="IMG_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B5F" w:rsidRPr="007F3C2B">
        <w:rPr>
          <w:rFonts w:ascii="Arial" w:hAnsi="Arial" w:cs="Arial"/>
          <w:sz w:val="21"/>
          <w:szCs w:val="21"/>
        </w:rPr>
        <w:t xml:space="preserve">Vedle samotného sběru baterií ve školách proběhl i doprovodný program s podtitulem </w:t>
      </w:r>
      <w:r w:rsidR="00F74B5F" w:rsidRPr="007F3C2B">
        <w:rPr>
          <w:rFonts w:ascii="Arial" w:eastAsiaTheme="minorEastAsia" w:hAnsi="Arial" w:cs="Arial"/>
          <w:b/>
          <w:i/>
          <w:sz w:val="21"/>
          <w:szCs w:val="21"/>
          <w:lang w:eastAsia="cs-CZ"/>
        </w:rPr>
        <w:t xml:space="preserve">Vydržím víc, posloužím déle. </w:t>
      </w:r>
      <w:r w:rsidR="00F74B5F" w:rsidRPr="007F3C2B">
        <w:rPr>
          <w:rFonts w:ascii="Arial" w:eastAsiaTheme="minorEastAsia" w:hAnsi="Arial" w:cs="Arial"/>
          <w:sz w:val="21"/>
          <w:szCs w:val="21"/>
          <w:lang w:eastAsia="cs-CZ"/>
        </w:rPr>
        <w:t>Žáci a studenti dle věku, znalostí a schopností plnili tematické úkoly. Jejich společným jmenovatelem byla rozumná spotřeba baterií. Především jak se o baterie starat, aby dlouho vydržely a dobře nám sloužily</w:t>
      </w:r>
      <w:r w:rsidR="00F74B5F">
        <w:rPr>
          <w:rFonts w:ascii="Arial" w:eastAsiaTheme="minorEastAsia" w:hAnsi="Arial" w:cs="Arial"/>
          <w:sz w:val="21"/>
          <w:szCs w:val="21"/>
          <w:lang w:eastAsia="cs-CZ"/>
        </w:rPr>
        <w:t>. A</w:t>
      </w:r>
      <w:r w:rsidR="00F74B5F" w:rsidRPr="007F3C2B">
        <w:rPr>
          <w:rFonts w:ascii="Arial" w:eastAsiaTheme="minorEastAsia" w:hAnsi="Arial" w:cs="Arial"/>
          <w:sz w:val="21"/>
          <w:szCs w:val="21"/>
          <w:lang w:eastAsia="cs-CZ"/>
        </w:rPr>
        <w:t xml:space="preserve"> také jak</w:t>
      </w:r>
      <w:r w:rsidR="00F74B5F">
        <w:rPr>
          <w:rFonts w:ascii="Arial" w:eastAsiaTheme="minorEastAsia" w:hAnsi="Arial" w:cs="Arial"/>
          <w:sz w:val="21"/>
          <w:szCs w:val="21"/>
          <w:lang w:eastAsia="cs-CZ"/>
        </w:rPr>
        <w:t>é</w:t>
      </w:r>
      <w:r w:rsidR="00F74B5F" w:rsidRPr="007F3C2B">
        <w:rPr>
          <w:rFonts w:ascii="Arial" w:eastAsiaTheme="minorEastAsia" w:hAnsi="Arial" w:cs="Arial"/>
          <w:sz w:val="21"/>
          <w:szCs w:val="21"/>
          <w:lang w:eastAsia="cs-CZ"/>
        </w:rPr>
        <w:t xml:space="preserve"> typy baterií jsou z hlediska ekologie nejvhodnější. </w:t>
      </w:r>
      <w:r w:rsidRPr="00FB1114">
        <w:rPr>
          <w:rFonts w:ascii="Arial" w:eastAsiaTheme="minorEastAsia" w:hAnsi="Arial" w:cs="Arial"/>
          <w:sz w:val="21"/>
          <w:szCs w:val="21"/>
          <w:lang w:eastAsia="cs-CZ"/>
        </w:rPr>
        <w:t>D</w:t>
      </w:r>
      <w:r w:rsidR="00F74B5F" w:rsidRPr="00FB1114">
        <w:rPr>
          <w:rFonts w:ascii="Arial" w:eastAsiaTheme="minorEastAsia" w:hAnsi="Arial" w:cs="Arial"/>
          <w:sz w:val="21"/>
          <w:szCs w:val="21"/>
          <w:lang w:eastAsia="cs-CZ"/>
        </w:rPr>
        <w:t>ěti se</w:t>
      </w:r>
      <w:r w:rsidR="00BE6B84">
        <w:rPr>
          <w:rFonts w:ascii="Arial" w:eastAsiaTheme="minorEastAsia" w:hAnsi="Arial" w:cs="Arial"/>
          <w:sz w:val="21"/>
          <w:szCs w:val="21"/>
          <w:lang w:eastAsia="cs-CZ"/>
        </w:rPr>
        <w:t xml:space="preserve"> </w:t>
      </w:r>
      <w:r w:rsidR="00F74B5F" w:rsidRPr="00FB1114">
        <w:rPr>
          <w:rFonts w:ascii="Arial" w:eastAsiaTheme="minorEastAsia" w:hAnsi="Arial" w:cs="Arial"/>
          <w:sz w:val="21"/>
          <w:szCs w:val="21"/>
          <w:lang w:eastAsia="cs-CZ"/>
        </w:rPr>
        <w:t>seznámily s výhodami dobíjecích baterií ve srovnání s jednorázovými. Nejmenší děti v mateřských školách pak na toto téma vybarvovaly obrázky, starší kreslily dle vlastní fantazie, středoškoláci odpovídali ve vědomostním kvízu a na téma využití baterií připravovali referáty</w:t>
      </w:r>
      <w:r w:rsidRPr="00FB1114">
        <w:rPr>
          <w:rFonts w:ascii="Arial" w:eastAsiaTheme="minorEastAsia" w:hAnsi="Arial" w:cs="Arial"/>
          <w:sz w:val="21"/>
          <w:szCs w:val="21"/>
          <w:lang w:eastAsia="cs-CZ"/>
        </w:rPr>
        <w:t>.</w:t>
      </w:r>
    </w:p>
    <w:p w14:paraId="0ADB048E" w14:textId="0F4A6CAB" w:rsidR="00F74B5F" w:rsidRDefault="00F74B5F" w:rsidP="00F74B5F">
      <w:pPr>
        <w:spacing w:after="0" w:line="276" w:lineRule="auto"/>
        <w:jc w:val="both"/>
        <w:rPr>
          <w:rFonts w:ascii="Arial" w:eastAsiaTheme="minorEastAsia" w:hAnsi="Arial" w:cs="Arial"/>
          <w:sz w:val="21"/>
          <w:szCs w:val="21"/>
          <w:lang w:eastAsia="cs-CZ"/>
        </w:rPr>
      </w:pPr>
    </w:p>
    <w:p w14:paraId="24AD7EF4" w14:textId="6A9A1BF4" w:rsidR="00F74B5F" w:rsidRPr="00C9437E" w:rsidRDefault="00F74B5F" w:rsidP="00C9437E">
      <w:pPr>
        <w:spacing w:after="0"/>
        <w:jc w:val="both"/>
        <w:rPr>
          <w:sz w:val="20"/>
          <w:szCs w:val="20"/>
        </w:rPr>
      </w:pPr>
      <w:r>
        <w:rPr>
          <w:rFonts w:ascii="Arial" w:eastAsiaTheme="minorEastAsia" w:hAnsi="Arial" w:cs="Arial"/>
          <w:i/>
          <w:sz w:val="21"/>
          <w:szCs w:val="21"/>
          <w:lang w:eastAsia="cs-CZ"/>
        </w:rPr>
        <w:t>„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t>Děti si rády hrají</w:t>
      </w:r>
      <w:r>
        <w:rPr>
          <w:rFonts w:ascii="Arial" w:eastAsiaTheme="minorEastAsia" w:hAnsi="Arial" w:cs="Arial"/>
          <w:i/>
          <w:sz w:val="21"/>
          <w:szCs w:val="21"/>
          <w:lang w:eastAsia="cs-CZ"/>
        </w:rPr>
        <w:t>,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a proto Recyklohraní přivítaly s velkým nadšením.</w:t>
      </w:r>
      <w:r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>K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 úkolu </w:t>
      </w:r>
      <w:r w:rsidRPr="00FB1114">
        <w:rPr>
          <w:rFonts w:ascii="Arial" w:eastAsiaTheme="minorEastAsia" w:hAnsi="Arial" w:cs="Arial"/>
          <w:sz w:val="21"/>
          <w:szCs w:val="21"/>
          <w:lang w:eastAsia="cs-CZ"/>
        </w:rPr>
        <w:t>Vydržím víc a posloužím déle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žáci vytvořili koláže. Na nich na </w:t>
      </w:r>
      <w:r>
        <w:rPr>
          <w:rFonts w:ascii="Arial" w:eastAsiaTheme="minorEastAsia" w:hAnsi="Arial" w:cs="Arial"/>
          <w:i/>
          <w:sz w:val="21"/>
          <w:szCs w:val="21"/>
          <w:lang w:eastAsia="cs-CZ"/>
        </w:rPr>
        <w:t>jedn</w:t>
      </w:r>
      <w:r w:rsidR="00B25DE9">
        <w:rPr>
          <w:rFonts w:ascii="Arial" w:eastAsiaTheme="minorEastAsia" w:hAnsi="Arial" w:cs="Arial"/>
          <w:i/>
          <w:sz w:val="21"/>
          <w:szCs w:val="21"/>
          <w:lang w:eastAsia="cs-CZ"/>
        </w:rPr>
        <w:t>u</w:t>
      </w:r>
      <w:r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stran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>u</w:t>
      </w:r>
      <w:r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>umístili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vybité jednorázové baterie, které se hromadí a znečišťují planetu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>, a na druhou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 akumulátory s nabíječkou, což je pro nás i Zemi </w:t>
      </w:r>
      <w:r w:rsidRPr="00F74B5F">
        <w:rPr>
          <w:rFonts w:ascii="Arial" w:eastAsiaTheme="minorEastAsia" w:hAnsi="Arial" w:cs="Arial"/>
          <w:i/>
          <w:sz w:val="21"/>
          <w:szCs w:val="21"/>
          <w:lang w:eastAsia="cs-CZ"/>
        </w:rPr>
        <w:lastRenderedPageBreak/>
        <w:t>lepší, ekologičtější řešení s menším množstvím odpadu</w:t>
      </w:r>
      <w:r w:rsidR="00FB1114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,“ říká </w:t>
      </w:r>
      <w:r w:rsidR="00BE6B84">
        <w:rPr>
          <w:rFonts w:ascii="Arial" w:eastAsiaTheme="minorEastAsia" w:hAnsi="Arial" w:cs="Arial"/>
          <w:i/>
          <w:sz w:val="21"/>
          <w:szCs w:val="21"/>
          <w:lang w:eastAsia="cs-CZ"/>
        </w:rPr>
        <w:t xml:space="preserve">Zuzana Polanová </w:t>
      </w:r>
      <w:r w:rsidR="00FB1114" w:rsidRPr="00FB1114">
        <w:rPr>
          <w:rFonts w:ascii="Arial" w:eastAsiaTheme="minorEastAsia" w:hAnsi="Arial" w:cs="Arial"/>
          <w:sz w:val="21"/>
          <w:szCs w:val="21"/>
          <w:lang w:eastAsia="cs-CZ"/>
        </w:rPr>
        <w:t>ze ZŠ Povážská</w:t>
      </w:r>
      <w:r w:rsidR="00BE6B84">
        <w:rPr>
          <w:rFonts w:ascii="Arial" w:eastAsiaTheme="minorEastAsia" w:hAnsi="Arial" w:cs="Arial"/>
          <w:sz w:val="21"/>
          <w:szCs w:val="21"/>
          <w:lang w:eastAsia="cs-CZ"/>
        </w:rPr>
        <w:t>,</w:t>
      </w:r>
      <w:r w:rsidR="00FB1114" w:rsidRPr="00FB1114">
        <w:rPr>
          <w:rFonts w:ascii="Arial" w:eastAsiaTheme="minorEastAsia" w:hAnsi="Arial" w:cs="Arial"/>
          <w:sz w:val="21"/>
          <w:szCs w:val="21"/>
          <w:lang w:eastAsia="cs-CZ"/>
        </w:rPr>
        <w:t xml:space="preserve"> Strakonice</w:t>
      </w:r>
      <w:r w:rsidR="00FB1114">
        <w:rPr>
          <w:rFonts w:ascii="Arial" w:eastAsiaTheme="minorEastAsia" w:hAnsi="Arial" w:cs="Arial"/>
          <w:sz w:val="21"/>
          <w:szCs w:val="21"/>
          <w:lang w:eastAsia="cs-CZ"/>
        </w:rPr>
        <w:t>.</w:t>
      </w:r>
    </w:p>
    <w:p w14:paraId="71AB055A" w14:textId="77777777" w:rsidR="00C9437E" w:rsidRPr="00C9437E" w:rsidRDefault="00C9437E" w:rsidP="00C9437E">
      <w:pPr>
        <w:spacing w:after="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436"/>
        <w:tblW w:w="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012"/>
        <w:gridCol w:w="851"/>
        <w:gridCol w:w="970"/>
      </w:tblGrid>
      <w:tr w:rsidR="00FB1114" w:rsidRPr="001D7F6F" w14:paraId="2221E56C" w14:textId="77777777" w:rsidTr="00FB1114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1479AE8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30E5CCC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 zapojených škol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90ABF86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ě</w:t>
            </w: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 kg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C624C9D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Průměr kg na školu</w:t>
            </w:r>
          </w:p>
        </w:tc>
      </w:tr>
      <w:tr w:rsidR="00FB1114" w:rsidRPr="001D7F6F" w14:paraId="27C2A29C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788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Hlavní město Praha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0F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C82" w14:textId="03727DD2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8F2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40,75</w:t>
            </w:r>
          </w:p>
        </w:tc>
      </w:tr>
      <w:tr w:rsidR="00FB1114" w:rsidRPr="001D7F6F" w14:paraId="28963CBE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389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8F2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E39" w14:textId="55A3AEB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764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76,56</w:t>
            </w:r>
          </w:p>
        </w:tc>
      </w:tr>
      <w:tr w:rsidR="00FB1114" w:rsidRPr="001D7F6F" w14:paraId="39EE6B63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10B4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8E67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410" w14:textId="392182CC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BE6B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4797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51,14</w:t>
            </w:r>
          </w:p>
        </w:tc>
      </w:tr>
      <w:tr w:rsidR="00FB1114" w:rsidRPr="001D7F6F" w14:paraId="458DC662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855E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6CD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465" w14:textId="18FCE673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C14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51,15</w:t>
            </w:r>
          </w:p>
        </w:tc>
      </w:tr>
      <w:tr w:rsidR="00FB1114" w:rsidRPr="001D7F6F" w14:paraId="03D22541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380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6E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A11" w14:textId="39D41A2C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953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73,25</w:t>
            </w:r>
          </w:p>
        </w:tc>
      </w:tr>
      <w:tr w:rsidR="00FB1114" w:rsidRPr="001D7F6F" w14:paraId="6C2A0450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8C2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328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C34" w14:textId="588678C6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8019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66,53</w:t>
            </w:r>
          </w:p>
        </w:tc>
      </w:tr>
      <w:tr w:rsidR="00FB1114" w:rsidRPr="001D7F6F" w14:paraId="047CC86D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6AF9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A51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051" w14:textId="61A6D6AC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BE6B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AC9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50,55</w:t>
            </w:r>
          </w:p>
        </w:tc>
      </w:tr>
      <w:tr w:rsidR="00FB1114" w:rsidRPr="001D7F6F" w14:paraId="2BE3D0BE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A430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DD2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69A" w14:textId="3C88A821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619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49,47</w:t>
            </w:r>
          </w:p>
        </w:tc>
      </w:tr>
      <w:tr w:rsidR="00FB1114" w:rsidRPr="001D7F6F" w14:paraId="0718B130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E3AF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88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231" w14:textId="6AB1A80B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42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63,03</w:t>
            </w:r>
          </w:p>
        </w:tc>
      </w:tr>
      <w:tr w:rsidR="00FB1114" w:rsidRPr="001D7F6F" w14:paraId="3B51CA8E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7B9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14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E78" w14:textId="42E873DC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999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46,85</w:t>
            </w:r>
          </w:p>
        </w:tc>
      </w:tr>
      <w:tr w:rsidR="00FB1114" w:rsidRPr="001D7F6F" w14:paraId="3AAD0347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75C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31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E10" w14:textId="6E796A1B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416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54,29</w:t>
            </w:r>
          </w:p>
        </w:tc>
      </w:tr>
      <w:tr w:rsidR="00FB1114" w:rsidRPr="001D7F6F" w14:paraId="5221803A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98FB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50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D7BB" w14:textId="1878D468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DE99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61,73</w:t>
            </w:r>
          </w:p>
        </w:tc>
      </w:tr>
      <w:tr w:rsidR="00FB1114" w:rsidRPr="001D7F6F" w14:paraId="4796DA3E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998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4F8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3562" w14:textId="032408F8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1E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60,66</w:t>
            </w:r>
          </w:p>
        </w:tc>
      </w:tr>
      <w:tr w:rsidR="00FB1114" w:rsidRPr="001D7F6F" w14:paraId="2C2139B6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461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745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E72" w14:textId="7520B74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BE6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820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4DF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52,22</w:t>
            </w:r>
          </w:p>
        </w:tc>
      </w:tr>
      <w:tr w:rsidR="00FB1114" w:rsidRPr="001D7F6F" w14:paraId="521BACC6" w14:textId="77777777" w:rsidTr="00FB1114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7C6" w14:textId="77777777" w:rsidR="00FB1114" w:rsidRPr="001D7F6F" w:rsidRDefault="00FB1114" w:rsidP="00FB111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A370" w14:textId="6FD62202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57A" w14:textId="352F5D72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53</w:t>
            </w:r>
            <w:r w:rsidR="00BE6B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8B3" w14:textId="77777777" w:rsidR="00FB1114" w:rsidRPr="001D7F6F" w:rsidRDefault="00FB1114" w:rsidP="00FB111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F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55,90</w:t>
            </w:r>
          </w:p>
        </w:tc>
      </w:tr>
    </w:tbl>
    <w:p w14:paraId="1405CBA7" w14:textId="04E9F8EE" w:rsidR="00F74B5F" w:rsidRDefault="00FB1114" w:rsidP="00FB1114">
      <w:pPr>
        <w:spacing w:after="120" w:line="276" w:lineRule="auto"/>
        <w:jc w:val="both"/>
        <w:rPr>
          <w:rFonts w:ascii="Arial" w:eastAsiaTheme="minorEastAsia" w:hAnsi="Arial" w:cs="Arial"/>
          <w:b/>
          <w:sz w:val="21"/>
          <w:szCs w:val="21"/>
          <w:lang w:eastAsia="cs-CZ"/>
        </w:rPr>
      </w:pPr>
      <w:r>
        <w:rPr>
          <w:rFonts w:ascii="Arial" w:eastAsiaTheme="minorEastAsia" w:hAnsi="Arial" w:cs="Arial"/>
          <w:b/>
          <w:sz w:val="21"/>
          <w:szCs w:val="21"/>
          <w:lang w:eastAsia="cs-CZ"/>
        </w:rPr>
        <w:t>Největší účast ze Středočeského kraje</w:t>
      </w:r>
    </w:p>
    <w:p w14:paraId="33607863" w14:textId="6AED9E24" w:rsidR="00F74B5F" w:rsidRDefault="00F74B5F" w:rsidP="00F74B5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112FF">
        <w:rPr>
          <w:rFonts w:ascii="Arial" w:hAnsi="Arial" w:cs="Arial"/>
          <w:sz w:val="21"/>
          <w:szCs w:val="21"/>
        </w:rPr>
        <w:t>Nejvíce škol se do sběrové kampaně zapojilo ve Středočeském kraji</w:t>
      </w:r>
      <w:r>
        <w:rPr>
          <w:rFonts w:ascii="Arial" w:hAnsi="Arial" w:cs="Arial"/>
          <w:sz w:val="21"/>
          <w:szCs w:val="21"/>
        </w:rPr>
        <w:t xml:space="preserve">. Bylo jich 133. Středočeské školy si i díky tomu drží primát také v celkovém množství odevzdaných baterií. Těch bylo jen v tomto kraji 7,22 tun. V počtu zapojených škol a dosažených výsledcích je na druhém místě Moravskoslezský kraj – 110 škol a 5,6 tun baterií odevzdaných k recyklaci. Třetí je Jihomoravský kraj se 103 školami a 5,3 tunami baterií. </w:t>
      </w:r>
    </w:p>
    <w:p w14:paraId="080498A4" w14:textId="77777777" w:rsidR="00F74B5F" w:rsidRDefault="00F74B5F" w:rsidP="007F3C2B">
      <w:pPr>
        <w:spacing w:after="0" w:line="276" w:lineRule="auto"/>
        <w:jc w:val="both"/>
        <w:rPr>
          <w:rFonts w:ascii="Arial" w:eastAsiaTheme="minorEastAsia" w:hAnsi="Arial" w:cs="Arial"/>
          <w:b/>
          <w:sz w:val="21"/>
          <w:szCs w:val="21"/>
          <w:lang w:eastAsia="cs-CZ"/>
        </w:rPr>
      </w:pPr>
    </w:p>
    <w:p w14:paraId="1D693745" w14:textId="77777777" w:rsidR="007F3C2B" w:rsidRPr="007F3C2B" w:rsidRDefault="007F3C2B" w:rsidP="007F3C2B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F3C2B">
        <w:rPr>
          <w:rFonts w:ascii="Arial" w:hAnsi="Arial" w:cs="Arial"/>
          <w:b/>
          <w:sz w:val="21"/>
          <w:szCs w:val="21"/>
        </w:rPr>
        <w:t xml:space="preserve">Již 3 600 škol v programu Recyklohraní </w:t>
      </w:r>
    </w:p>
    <w:p w14:paraId="687A108E" w14:textId="125C9910" w:rsidR="009B5A5C" w:rsidRDefault="00FB1114" w:rsidP="007F3C2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7C393" wp14:editId="37934063">
                <wp:simplePos x="0" y="0"/>
                <wp:positionH relativeFrom="margin">
                  <wp:align>right</wp:align>
                </wp:positionH>
                <wp:positionV relativeFrom="paragraph">
                  <wp:posOffset>1396365</wp:posOffset>
                </wp:positionV>
                <wp:extent cx="2679700" cy="787400"/>
                <wp:effectExtent l="0" t="0" r="6350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50A5F" w14:textId="77777777" w:rsidR="001D7F6F" w:rsidRPr="00960829" w:rsidRDefault="001D7F6F" w:rsidP="00782FCA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Zdroj ECOBAT s.r.o. a Recyklohraní,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C393" id="Textové pole 9" o:spid="_x0000_s1027" type="#_x0000_t202" style="position:absolute;left:0;text-align:left;margin-left:159.8pt;margin-top:109.95pt;width:211pt;height:6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" fillcolor="window" stroked="f" strokeweight=".5pt">
                <v:textbox>
                  <w:txbxContent>
                    <w:p w14:paraId="15150A5F" w14:textId="77777777" w:rsidR="001D7F6F" w:rsidRPr="00960829" w:rsidRDefault="001D7F6F" w:rsidP="00782FCA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Zdroj ECOBAT s.r.o. a Recyklohraní, o.p.s.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391" w:rsidRPr="007F3C2B">
        <w:rPr>
          <w:rFonts w:ascii="Arial" w:hAnsi="Arial" w:cs="Arial"/>
          <w:sz w:val="21"/>
          <w:szCs w:val="21"/>
        </w:rPr>
        <w:t>V</w:t>
      </w:r>
      <w:r w:rsidR="009F4373" w:rsidRPr="007F3C2B">
        <w:rPr>
          <w:rFonts w:ascii="Arial" w:hAnsi="Arial" w:cs="Arial"/>
          <w:sz w:val="21"/>
          <w:szCs w:val="21"/>
        </w:rPr>
        <w:t xml:space="preserve"> současnosti je v programu </w:t>
      </w:r>
      <w:r w:rsidR="00A321A2" w:rsidRPr="007F3C2B">
        <w:rPr>
          <w:rFonts w:ascii="Arial" w:hAnsi="Arial" w:cs="Arial"/>
          <w:sz w:val="21"/>
          <w:szCs w:val="21"/>
        </w:rPr>
        <w:t xml:space="preserve">Recyklohraní aneb </w:t>
      </w:r>
      <w:r w:rsidR="007A7F4A">
        <w:rPr>
          <w:rFonts w:ascii="Arial" w:hAnsi="Arial" w:cs="Arial"/>
          <w:sz w:val="21"/>
          <w:szCs w:val="21"/>
        </w:rPr>
        <w:t>U</w:t>
      </w:r>
      <w:r w:rsidR="00A321A2" w:rsidRPr="007F3C2B">
        <w:rPr>
          <w:rFonts w:ascii="Arial" w:hAnsi="Arial" w:cs="Arial"/>
          <w:sz w:val="21"/>
          <w:szCs w:val="21"/>
        </w:rPr>
        <w:t xml:space="preserve">kliďme si svět </w:t>
      </w:r>
      <w:r w:rsidR="009F4373" w:rsidRPr="007F3C2B">
        <w:rPr>
          <w:rFonts w:ascii="Arial" w:hAnsi="Arial" w:cs="Arial"/>
          <w:sz w:val="21"/>
          <w:szCs w:val="21"/>
        </w:rPr>
        <w:t xml:space="preserve">registrováno </w:t>
      </w:r>
      <w:r w:rsidR="00F76989" w:rsidRPr="007F3C2B">
        <w:rPr>
          <w:rFonts w:ascii="Arial" w:hAnsi="Arial" w:cs="Arial"/>
          <w:sz w:val="21"/>
          <w:szCs w:val="21"/>
        </w:rPr>
        <w:t xml:space="preserve">3 </w:t>
      </w:r>
      <w:r w:rsidR="00A321A2" w:rsidRPr="007F3C2B">
        <w:rPr>
          <w:rFonts w:ascii="Arial" w:hAnsi="Arial" w:cs="Arial"/>
          <w:sz w:val="21"/>
          <w:szCs w:val="21"/>
        </w:rPr>
        <w:t>60</w:t>
      </w:r>
      <w:r w:rsidR="00F35391" w:rsidRPr="007F3C2B">
        <w:rPr>
          <w:rFonts w:ascii="Arial" w:hAnsi="Arial" w:cs="Arial"/>
          <w:sz w:val="21"/>
          <w:szCs w:val="21"/>
        </w:rPr>
        <w:t>0 školských zařízení z celé ČR</w:t>
      </w:r>
      <w:r w:rsidR="00866A49" w:rsidRPr="007F3C2B">
        <w:rPr>
          <w:rFonts w:ascii="Arial" w:hAnsi="Arial" w:cs="Arial"/>
          <w:sz w:val="21"/>
          <w:szCs w:val="21"/>
        </w:rPr>
        <w:t>. N</w:t>
      </w:r>
      <w:r w:rsidR="00F35391" w:rsidRPr="007F3C2B">
        <w:rPr>
          <w:rFonts w:ascii="Arial" w:hAnsi="Arial" w:cs="Arial"/>
          <w:sz w:val="21"/>
          <w:szCs w:val="21"/>
        </w:rPr>
        <w:t xml:space="preserve">ejen sběrem, ale především vzděláváním nové generace </w:t>
      </w:r>
      <w:r w:rsidR="009F4373" w:rsidRPr="007F3C2B">
        <w:rPr>
          <w:rFonts w:ascii="Arial" w:hAnsi="Arial" w:cs="Arial"/>
          <w:sz w:val="21"/>
          <w:szCs w:val="21"/>
        </w:rPr>
        <w:t xml:space="preserve">se </w:t>
      </w:r>
      <w:r w:rsidR="00F35391" w:rsidRPr="007F3C2B">
        <w:rPr>
          <w:rFonts w:ascii="Arial" w:hAnsi="Arial" w:cs="Arial"/>
          <w:sz w:val="21"/>
          <w:szCs w:val="21"/>
        </w:rPr>
        <w:t xml:space="preserve">podílí </w:t>
      </w:r>
      <w:r w:rsidR="009F4373" w:rsidRPr="007F3C2B">
        <w:rPr>
          <w:rFonts w:ascii="Arial" w:hAnsi="Arial" w:cs="Arial"/>
          <w:sz w:val="21"/>
          <w:szCs w:val="21"/>
        </w:rPr>
        <w:t xml:space="preserve">na </w:t>
      </w:r>
      <w:r w:rsidR="00F35391" w:rsidRPr="007F3C2B">
        <w:rPr>
          <w:rFonts w:ascii="Arial" w:hAnsi="Arial" w:cs="Arial"/>
          <w:sz w:val="21"/>
          <w:szCs w:val="21"/>
        </w:rPr>
        <w:t>stále rostouc</w:t>
      </w:r>
      <w:r w:rsidR="00866A49" w:rsidRPr="007F3C2B">
        <w:rPr>
          <w:rFonts w:ascii="Arial" w:hAnsi="Arial" w:cs="Arial"/>
          <w:sz w:val="21"/>
          <w:szCs w:val="21"/>
        </w:rPr>
        <w:t>ích výsledcích sběru a recyklaci</w:t>
      </w:r>
      <w:r w:rsidR="00F35391" w:rsidRPr="007F3C2B">
        <w:rPr>
          <w:rFonts w:ascii="Arial" w:hAnsi="Arial" w:cs="Arial"/>
          <w:sz w:val="21"/>
          <w:szCs w:val="21"/>
        </w:rPr>
        <w:t xml:space="preserve"> vysloužilých elektrospotřebičů a baterií. </w:t>
      </w:r>
      <w:r w:rsidR="009F4373" w:rsidRPr="007F3C2B">
        <w:rPr>
          <w:rFonts w:ascii="Arial" w:hAnsi="Arial" w:cs="Arial"/>
          <w:i/>
          <w:sz w:val="21"/>
          <w:szCs w:val="21"/>
        </w:rPr>
        <w:t>„</w:t>
      </w:r>
      <w:r w:rsidR="00F35391" w:rsidRPr="007F3C2B">
        <w:rPr>
          <w:rFonts w:ascii="Arial" w:hAnsi="Arial" w:cs="Arial"/>
          <w:i/>
          <w:sz w:val="21"/>
          <w:szCs w:val="21"/>
        </w:rPr>
        <w:t xml:space="preserve">Cesta k ekologickému chování může být – jak je tomu v případě programu Recyklohraní aneb Ukliďme si svět – nejen zábavná pro děti od mateřských po střední školy, ale také se školám vyplatí. Vždyť si každý rok vyberou odměny průměrně </w:t>
      </w:r>
      <w:r w:rsidR="009F4373" w:rsidRPr="007F3C2B">
        <w:rPr>
          <w:rFonts w:ascii="Arial" w:hAnsi="Arial" w:cs="Arial"/>
          <w:i/>
          <w:sz w:val="21"/>
          <w:szCs w:val="21"/>
        </w:rPr>
        <w:t>z</w:t>
      </w:r>
      <w:r w:rsidR="003857CC" w:rsidRPr="007F3C2B">
        <w:rPr>
          <w:rFonts w:ascii="Arial" w:hAnsi="Arial" w:cs="Arial"/>
          <w:i/>
          <w:sz w:val="21"/>
          <w:szCs w:val="21"/>
        </w:rPr>
        <w:t>a 2 </w:t>
      </w:r>
      <w:r w:rsidR="009F4373" w:rsidRPr="007F3C2B">
        <w:rPr>
          <w:rFonts w:ascii="Arial" w:hAnsi="Arial" w:cs="Arial"/>
          <w:i/>
          <w:sz w:val="21"/>
          <w:szCs w:val="21"/>
        </w:rPr>
        <w:t>miliony korun,“</w:t>
      </w:r>
      <w:r w:rsidR="009F4373" w:rsidRPr="007F3C2B">
        <w:rPr>
          <w:rFonts w:ascii="Arial" w:hAnsi="Arial" w:cs="Arial"/>
          <w:sz w:val="21"/>
          <w:szCs w:val="21"/>
        </w:rPr>
        <w:t xml:space="preserve"> dodává Hana Ansorgová</w:t>
      </w:r>
      <w:r w:rsidR="00BE6B84">
        <w:rPr>
          <w:rFonts w:ascii="Arial" w:hAnsi="Arial" w:cs="Arial"/>
          <w:sz w:val="21"/>
          <w:szCs w:val="21"/>
        </w:rPr>
        <w:t>, ředitelka Recyklohraní, o.p.s.</w:t>
      </w:r>
    </w:p>
    <w:p w14:paraId="2DDA0429" w14:textId="77777777" w:rsidR="007F3C2B" w:rsidRPr="007F3C2B" w:rsidRDefault="007F3C2B" w:rsidP="007F3C2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FDE53F1" w14:textId="77777777" w:rsidR="00FA5EB8" w:rsidRPr="007F3C2B" w:rsidRDefault="00FA5EB8" w:rsidP="007F3C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7F3C2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F46FD1F" w14:textId="0C017C43" w:rsidR="00FA5EB8" w:rsidRPr="009337F0" w:rsidRDefault="00FA5EB8" w:rsidP="007F3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Projekt Recyklohraní aneb Ukliďme si svět,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vznikl v roce 2008 a jeho cílem je informovat a vzdělávat žáky či studenty MŠ, ZŠ a SŠ z celé ČR o problémech životního prostřední a nutnosti recyklace. V průběhu školního roku jsou vyhlašovány zajímavé úkoly s environmentální tématikou. Pedagogičtí pracovníci ke své práci mohou využívat učební materiál tzv. Ekoabecedy. Zájemci o praktickou výuku třídění a recyklace se mohou zapojit do nejrůznějších sběrových akcí na podporu zpětného odběru použitých baterií a drobného elektrozařízení. Do </w:t>
      </w:r>
      <w:r w:rsidR="00245FF2">
        <w:rPr>
          <w:rFonts w:ascii="Arial" w:hAnsi="Arial" w:cs="Arial"/>
          <w:i/>
          <w:color w:val="000000"/>
          <w:sz w:val="18"/>
          <w:szCs w:val="18"/>
        </w:rPr>
        <w:t>ledna 2018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se do programu zdarma registrovalo </w:t>
      </w:r>
      <w:r w:rsidR="00245FF2" w:rsidRPr="009337F0">
        <w:rPr>
          <w:rFonts w:ascii="Arial" w:hAnsi="Arial" w:cs="Arial"/>
          <w:i/>
          <w:color w:val="000000"/>
          <w:sz w:val="18"/>
          <w:szCs w:val="18"/>
        </w:rPr>
        <w:t>3</w:t>
      </w:r>
      <w:r w:rsidR="00245FF2">
        <w:rPr>
          <w:rFonts w:ascii="Arial" w:hAnsi="Arial" w:cs="Arial"/>
          <w:i/>
          <w:color w:val="000000"/>
          <w:sz w:val="18"/>
          <w:szCs w:val="18"/>
        </w:rPr>
        <w:t>60</w:t>
      </w:r>
      <w:r w:rsidR="00245FF2" w:rsidRPr="009337F0">
        <w:rPr>
          <w:rFonts w:ascii="Arial" w:hAnsi="Arial" w:cs="Arial"/>
          <w:i/>
          <w:color w:val="000000"/>
          <w:sz w:val="18"/>
          <w:szCs w:val="18"/>
        </w:rPr>
        <w:t xml:space="preserve">0 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škol. Bližší informace o aktivitách v rámci projektu, včetně fotogalerie lze najít na stránkách </w:t>
      </w:r>
      <w:r w:rsidRPr="009337F0">
        <w:rPr>
          <w:rFonts w:ascii="Arial" w:hAnsi="Arial" w:cs="Arial"/>
          <w:b/>
          <w:i/>
          <w:color w:val="7EC234"/>
          <w:sz w:val="18"/>
          <w:szCs w:val="18"/>
          <w:u w:val="single"/>
        </w:rPr>
        <w:t>www.recyklohrani.cz</w:t>
      </w:r>
      <w:r w:rsidRPr="009337F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nebo na </w:t>
      </w:r>
      <w:hyperlink r:id="rId9" w:history="1">
        <w:r w:rsidRPr="009337F0">
          <w:rPr>
            <w:rStyle w:val="Hypertextovodkaz"/>
            <w:rFonts w:ascii="Arial" w:hAnsi="Arial" w:cs="Arial"/>
            <w:b/>
            <w:i/>
            <w:color w:val="7EC234"/>
            <w:sz w:val="18"/>
            <w:szCs w:val="18"/>
          </w:rPr>
          <w:t>www.facebook.com/recyklohrani</w:t>
        </w:r>
      </w:hyperlink>
      <w:r w:rsidRPr="009337F0">
        <w:rPr>
          <w:rFonts w:ascii="Arial" w:hAnsi="Arial" w:cs="Arial"/>
          <w:b/>
          <w:i/>
          <w:color w:val="7EC234"/>
          <w:sz w:val="18"/>
          <w:szCs w:val="18"/>
          <w:u w:val="single"/>
        </w:rPr>
        <w:t>.</w:t>
      </w:r>
      <w:r w:rsidR="007F3C2B" w:rsidRPr="009337F0">
        <w:rPr>
          <w:rFonts w:ascii="Arial" w:hAnsi="Arial" w:cs="Arial"/>
          <w:b/>
          <w:i/>
          <w:color w:val="7EC234"/>
          <w:sz w:val="18"/>
          <w:szCs w:val="18"/>
          <w:u w:val="single"/>
        </w:rPr>
        <w:t xml:space="preserve"> </w:t>
      </w:r>
      <w:r w:rsidRPr="009337F0">
        <w:rPr>
          <w:rFonts w:ascii="Arial" w:hAnsi="Arial" w:cs="Arial"/>
          <w:i/>
          <w:color w:val="000000"/>
          <w:sz w:val="18"/>
          <w:szCs w:val="18"/>
        </w:rPr>
        <w:t>Program Recyklohraní aneb Ukliďme si svět je podporován kolektivními systémy ASEKOL, ECOBAT a ELEKTROWIN.</w:t>
      </w:r>
    </w:p>
    <w:p w14:paraId="51696D6B" w14:textId="77777777" w:rsidR="007F3C2B" w:rsidRPr="00C9437E" w:rsidRDefault="007F3C2B" w:rsidP="007F3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49795EF" w14:textId="06B78370" w:rsidR="00FA5EB8" w:rsidRPr="009337F0" w:rsidRDefault="00025BD5" w:rsidP="007F3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 w:rsidR="00F74B5F">
        <w:rPr>
          <w:rFonts w:ascii="Arial" w:hAnsi="Arial" w:cs="Arial"/>
          <w:i/>
          <w:color w:val="000000"/>
          <w:sz w:val="18"/>
          <w:szCs w:val="18"/>
        </w:rPr>
        <w:t>7</w:t>
      </w:r>
      <w:r w:rsidR="00866A49"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 w:rsidR="007A7F4A">
        <w:rPr>
          <w:rFonts w:ascii="Arial" w:hAnsi="Arial" w:cs="Arial"/>
          <w:i/>
          <w:color w:val="000000"/>
          <w:sz w:val="18"/>
          <w:szCs w:val="18"/>
        </w:rPr>
        <w:t>6</w:t>
      </w:r>
      <w:r w:rsidR="00F74B5F">
        <w:rPr>
          <w:rFonts w:ascii="Arial" w:hAnsi="Arial" w:cs="Arial"/>
          <w:i/>
          <w:color w:val="000000"/>
          <w:sz w:val="18"/>
          <w:szCs w:val="18"/>
        </w:rPr>
        <w:t>81</w:t>
      </w:r>
      <w:r w:rsidR="00866A49"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 w:rsidR="007A7F4A">
        <w:rPr>
          <w:rFonts w:ascii="Arial" w:hAnsi="Arial" w:cs="Arial"/>
          <w:i/>
          <w:color w:val="000000"/>
          <w:sz w:val="18"/>
          <w:szCs w:val="18"/>
        </w:rPr>
        <w:t>4</w:t>
      </w:r>
      <w:r w:rsidR="00F74B5F">
        <w:rPr>
          <w:rFonts w:ascii="Arial" w:hAnsi="Arial" w:cs="Arial"/>
          <w:i/>
          <w:color w:val="000000"/>
          <w:sz w:val="18"/>
          <w:szCs w:val="18"/>
        </w:rPr>
        <w:t>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</w:t>
      </w:r>
      <w:r w:rsidR="00866A49" w:rsidRPr="009337F0">
        <w:rPr>
          <w:rFonts w:ascii="Arial" w:hAnsi="Arial" w:cs="Arial"/>
          <w:i/>
          <w:color w:val="000000"/>
          <w:sz w:val="18"/>
          <w:szCs w:val="18"/>
        </w:rPr>
        <w:t>trh. ECOBAT provozuje více než 20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565FD986" w14:textId="77777777" w:rsidR="007F3C2B" w:rsidRPr="009337F0" w:rsidRDefault="007F3C2B" w:rsidP="007F3C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628D281" w14:textId="1092D13E" w:rsidR="00FA5EB8" w:rsidRDefault="00025BD5" w:rsidP="007F3C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 w:rsidR="00C9437E"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</w:t>
      </w:r>
      <w:r w:rsidR="00FA5EB8" w:rsidRPr="009337F0">
        <w:rPr>
          <w:rFonts w:ascii="Arial" w:hAnsi="Arial" w:cs="Arial"/>
          <w:b/>
          <w:i/>
          <w:color w:val="000000"/>
          <w:sz w:val="18"/>
          <w:szCs w:val="18"/>
        </w:rPr>
        <w:t>:</w:t>
      </w:r>
    </w:p>
    <w:p w14:paraId="57207D1F" w14:textId="77777777" w:rsidR="009337F0" w:rsidRPr="00C9437E" w:rsidRDefault="009337F0" w:rsidP="007F3C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46CFB6F" w14:textId="0C7793EE" w:rsidR="00F76989" w:rsidRPr="009337F0" w:rsidRDefault="00025BD5" w:rsidP="007F3C2B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Open Communication</w:t>
      </w:r>
      <w:r w:rsidR="00C9437E"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="00F76989" w:rsidRPr="009337F0">
        <w:rPr>
          <w:rFonts w:ascii="Arial" w:hAnsi="Arial" w:cs="Arial"/>
          <w:b/>
          <w:sz w:val="18"/>
          <w:szCs w:val="18"/>
        </w:rPr>
        <w:br/>
      </w:r>
      <w:r w:rsidR="00F76989" w:rsidRPr="009337F0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</w:t>
      </w:r>
      <w:r w:rsidR="007F3C2B" w:rsidRPr="009337F0"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631</w:t>
      </w:r>
    </w:p>
    <w:p w14:paraId="33F69DC1" w14:textId="77777777" w:rsidR="007F3C2B" w:rsidRPr="00C9437E" w:rsidRDefault="007F3C2B" w:rsidP="007F3C2B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170EB315" w14:textId="453B5759" w:rsidR="00F76989" w:rsidRPr="009337F0" w:rsidRDefault="00F76989" w:rsidP="007F3C2B">
      <w:pPr>
        <w:spacing w:after="0" w:line="276" w:lineRule="auto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 w:rsidR="00C9437E"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1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 w:rsidR="00C9437E"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 w:rsidR="00C9437E">
        <w:rPr>
          <w:rFonts w:ascii="Arial" w:hAnsi="Arial" w:cs="Arial"/>
          <w:sz w:val="18"/>
          <w:szCs w:val="18"/>
        </w:rPr>
        <w:t xml:space="preserve">, </w:t>
      </w:r>
      <w:hyperlink r:id="rId12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3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p w14:paraId="29F8E86C" w14:textId="77777777" w:rsidR="007F3C2B" w:rsidRPr="00C9437E" w:rsidRDefault="007F3C2B" w:rsidP="007F3C2B">
      <w:pPr>
        <w:spacing w:after="0" w:line="276" w:lineRule="auto"/>
        <w:rPr>
          <w:rStyle w:val="Hypertextovodkaz"/>
          <w:rFonts w:ascii="Arial" w:hAnsi="Arial" w:cs="Arial"/>
          <w:sz w:val="16"/>
          <w:szCs w:val="16"/>
        </w:rPr>
      </w:pPr>
    </w:p>
    <w:p w14:paraId="4CF94F20" w14:textId="77777777" w:rsidR="00F76989" w:rsidRPr="009337F0" w:rsidRDefault="00F76989" w:rsidP="007F3C2B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Recyklohraní, o.p.s.</w:t>
      </w:r>
    </w:p>
    <w:p w14:paraId="135D5AF1" w14:textId="77777777" w:rsidR="00F76989" w:rsidRPr="009337F0" w:rsidRDefault="00F76989" w:rsidP="007F3C2B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sz w:val="18"/>
          <w:szCs w:val="18"/>
        </w:rPr>
        <w:lastRenderedPageBreak/>
        <w:t>Hana Ansorgová, ředitelka</w:t>
      </w:r>
    </w:p>
    <w:p w14:paraId="7F4B83B2" w14:textId="0B465BF2" w:rsidR="00F76989" w:rsidRPr="009337F0" w:rsidRDefault="00F76989" w:rsidP="007F3C2B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ansorgova@recyklohrani.cz</w:t>
        </w:r>
      </w:hyperlink>
      <w:r w:rsidRPr="009337F0">
        <w:rPr>
          <w:rFonts w:ascii="Arial" w:hAnsi="Arial" w:cs="Arial"/>
          <w:sz w:val="18"/>
          <w:szCs w:val="18"/>
        </w:rPr>
        <w:t>, tel. +420 602 164</w:t>
      </w:r>
      <w:r w:rsidR="00C9437E"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173</w:t>
      </w:r>
      <w:r w:rsidR="00C9437E">
        <w:rPr>
          <w:rFonts w:ascii="Arial" w:hAnsi="Arial" w:cs="Arial"/>
          <w:sz w:val="18"/>
          <w:szCs w:val="18"/>
        </w:rPr>
        <w:t xml:space="preserve">,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www.recyklohrani.cz</w:t>
        </w:r>
      </w:hyperlink>
      <w:r w:rsidRPr="009337F0">
        <w:rPr>
          <w:rFonts w:ascii="Arial" w:hAnsi="Arial" w:cs="Arial"/>
          <w:sz w:val="18"/>
          <w:szCs w:val="18"/>
        </w:rPr>
        <w:t xml:space="preserve"> </w:t>
      </w:r>
      <w:r w:rsidRPr="009337F0">
        <w:rPr>
          <w:rFonts w:ascii="Arial" w:hAnsi="Arial" w:cs="Arial"/>
          <w:sz w:val="18"/>
          <w:szCs w:val="18"/>
        </w:rPr>
        <w:br/>
      </w:r>
    </w:p>
    <w:p w14:paraId="0F0844C5" w14:textId="77777777" w:rsidR="00FA5EB8" w:rsidRPr="009337F0" w:rsidRDefault="00FA5EB8" w:rsidP="007F3C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FA5EB8" w:rsidRPr="009337F0" w14:paraId="615E92BC" w14:textId="77777777" w:rsidTr="00025BD5">
        <w:tc>
          <w:tcPr>
            <w:tcW w:w="4214" w:type="dxa"/>
          </w:tcPr>
          <w:p w14:paraId="4B42EBD8" w14:textId="77777777" w:rsidR="00FA5EB8" w:rsidRPr="009337F0" w:rsidRDefault="00FA5EB8" w:rsidP="007F3C2B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i/>
                <w:color w:val="0000FF"/>
                <w:sz w:val="18"/>
                <w:szCs w:val="18"/>
              </w:rPr>
            </w:pPr>
          </w:p>
        </w:tc>
      </w:tr>
    </w:tbl>
    <w:p w14:paraId="04302B44" w14:textId="77777777" w:rsidR="00FA5EB8" w:rsidRPr="009337F0" w:rsidRDefault="00FA5EB8" w:rsidP="007F3C2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6F87192" w14:textId="77777777" w:rsidR="00FA5EB8" w:rsidRPr="009337F0" w:rsidRDefault="00FA5EB8" w:rsidP="007F3C2B">
      <w:pPr>
        <w:spacing w:after="0" w:line="276" w:lineRule="auto"/>
        <w:rPr>
          <w:rFonts w:ascii="Arial" w:hAnsi="Arial" w:cs="Arial"/>
          <w:sz w:val="18"/>
          <w:szCs w:val="18"/>
        </w:rPr>
      </w:pPr>
    </w:p>
    <w:sectPr w:rsidR="00FA5EB8" w:rsidRPr="009337F0" w:rsidSect="00C9437E">
      <w:pgSz w:w="11906" w:h="16838" w:code="9"/>
      <w:pgMar w:top="1560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0A4C3" w14:textId="77777777" w:rsidR="00B66E41" w:rsidRDefault="00B66E41" w:rsidP="00F40544">
      <w:pPr>
        <w:spacing w:after="0" w:line="240" w:lineRule="auto"/>
      </w:pPr>
      <w:r>
        <w:separator/>
      </w:r>
    </w:p>
  </w:endnote>
  <w:endnote w:type="continuationSeparator" w:id="0">
    <w:p w14:paraId="15537881" w14:textId="77777777" w:rsidR="00B66E41" w:rsidRDefault="00B66E41" w:rsidP="00F4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2994" w14:textId="77777777" w:rsidR="00B66E41" w:rsidRDefault="00B66E41" w:rsidP="00F40544">
      <w:pPr>
        <w:spacing w:after="0" w:line="240" w:lineRule="auto"/>
      </w:pPr>
      <w:r>
        <w:separator/>
      </w:r>
    </w:p>
  </w:footnote>
  <w:footnote w:type="continuationSeparator" w:id="0">
    <w:p w14:paraId="5886F9A4" w14:textId="77777777" w:rsidR="00B66E41" w:rsidRDefault="00B66E41" w:rsidP="00F40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0F"/>
    <w:rsid w:val="00025BD5"/>
    <w:rsid w:val="00073799"/>
    <w:rsid w:val="0008238A"/>
    <w:rsid w:val="00102C6D"/>
    <w:rsid w:val="0019618A"/>
    <w:rsid w:val="001C3E65"/>
    <w:rsid w:val="001D7F6F"/>
    <w:rsid w:val="001E665A"/>
    <w:rsid w:val="00245FF2"/>
    <w:rsid w:val="002F6E20"/>
    <w:rsid w:val="003857CC"/>
    <w:rsid w:val="003B2034"/>
    <w:rsid w:val="00416BFD"/>
    <w:rsid w:val="004250B2"/>
    <w:rsid w:val="00440574"/>
    <w:rsid w:val="004B24A5"/>
    <w:rsid w:val="005320D2"/>
    <w:rsid w:val="005B75A4"/>
    <w:rsid w:val="005D6C6A"/>
    <w:rsid w:val="00617E7B"/>
    <w:rsid w:val="0066153C"/>
    <w:rsid w:val="00680977"/>
    <w:rsid w:val="0068730E"/>
    <w:rsid w:val="006D3B96"/>
    <w:rsid w:val="007217B2"/>
    <w:rsid w:val="00726D33"/>
    <w:rsid w:val="00740942"/>
    <w:rsid w:val="00763C94"/>
    <w:rsid w:val="00782FCA"/>
    <w:rsid w:val="007A7F4A"/>
    <w:rsid w:val="007B30AD"/>
    <w:rsid w:val="007C53DD"/>
    <w:rsid w:val="007F3C2B"/>
    <w:rsid w:val="00866A49"/>
    <w:rsid w:val="0087491B"/>
    <w:rsid w:val="00881C93"/>
    <w:rsid w:val="008C0340"/>
    <w:rsid w:val="008E11DE"/>
    <w:rsid w:val="009337F0"/>
    <w:rsid w:val="00935C5B"/>
    <w:rsid w:val="009455BD"/>
    <w:rsid w:val="00960829"/>
    <w:rsid w:val="00972BDC"/>
    <w:rsid w:val="0098383D"/>
    <w:rsid w:val="009A2CFE"/>
    <w:rsid w:val="009B5A5C"/>
    <w:rsid w:val="009F4373"/>
    <w:rsid w:val="00A321A2"/>
    <w:rsid w:val="00A322CC"/>
    <w:rsid w:val="00A74517"/>
    <w:rsid w:val="00B25DE9"/>
    <w:rsid w:val="00B41964"/>
    <w:rsid w:val="00B66706"/>
    <w:rsid w:val="00B66E41"/>
    <w:rsid w:val="00B93AD8"/>
    <w:rsid w:val="00BD0B79"/>
    <w:rsid w:val="00BE6B84"/>
    <w:rsid w:val="00BF666B"/>
    <w:rsid w:val="00C112FF"/>
    <w:rsid w:val="00C47EF8"/>
    <w:rsid w:val="00C9437E"/>
    <w:rsid w:val="00C9730F"/>
    <w:rsid w:val="00CC4325"/>
    <w:rsid w:val="00CC77D0"/>
    <w:rsid w:val="00CD1459"/>
    <w:rsid w:val="00CE1144"/>
    <w:rsid w:val="00CE66AB"/>
    <w:rsid w:val="00CF3191"/>
    <w:rsid w:val="00D60B45"/>
    <w:rsid w:val="00ED38EB"/>
    <w:rsid w:val="00F05542"/>
    <w:rsid w:val="00F35391"/>
    <w:rsid w:val="00F40544"/>
    <w:rsid w:val="00F40E01"/>
    <w:rsid w:val="00F74B5F"/>
    <w:rsid w:val="00F76989"/>
    <w:rsid w:val="00FA2290"/>
    <w:rsid w:val="00FA5EB8"/>
    <w:rsid w:val="00FB1114"/>
    <w:rsid w:val="00FC3E38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EBA"/>
  <w15:docId w15:val="{0A8F25A4-04A7-42A2-9252-0A66125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3B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544"/>
  </w:style>
  <w:style w:type="paragraph" w:styleId="Zpat">
    <w:name w:val="footer"/>
    <w:basedOn w:val="Normln"/>
    <w:link w:val="ZpatChar"/>
    <w:uiPriority w:val="99"/>
    <w:unhideWhenUsed/>
    <w:rsid w:val="00F4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544"/>
  </w:style>
  <w:style w:type="character" w:styleId="Hypertextovodkaz">
    <w:name w:val="Hyperlink"/>
    <w:basedOn w:val="Standardnpsmoodstavce"/>
    <w:uiPriority w:val="99"/>
    <w:unhideWhenUsed/>
    <w:rsid w:val="00FA5EB8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A5EB8"/>
    <w:pPr>
      <w:spacing w:after="0" w:line="240" w:lineRule="auto"/>
      <w:ind w:left="284" w:hanging="284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8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29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26D33"/>
    <w:rPr>
      <w:b/>
      <w:bCs/>
    </w:rPr>
  </w:style>
  <w:style w:type="paragraph" w:styleId="Bezmezer">
    <w:name w:val="No Spacing"/>
    <w:uiPriority w:val="1"/>
    <w:qFormat/>
    <w:rsid w:val="00F74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acebook.com/ecochee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cobat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va.gallatova@ecobat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cyklohrani.cz" TargetMode="External"/><Relationship Id="rId10" Type="http://schemas.openxmlformats.org/officeDocument/2006/relationships/hyperlink" Target="mailto:jana.cechova@open-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recyklohrani" TargetMode="External"/><Relationship Id="rId14" Type="http://schemas.openxmlformats.org/officeDocument/2006/relationships/hyperlink" Target="mailto:ansorgova@recyklohra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Ansorgová</dc:creator>
  <cp:lastModifiedBy>eva.gallatova</cp:lastModifiedBy>
  <cp:revision>2</cp:revision>
  <dcterms:created xsi:type="dcterms:W3CDTF">2018-03-21T07:46:00Z</dcterms:created>
  <dcterms:modified xsi:type="dcterms:W3CDTF">2018-03-21T07:46:00Z</dcterms:modified>
</cp:coreProperties>
</file>